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center"/>
        <w:rPr>
          <w:rFonts w:hint="eastAsia" w:ascii="宋体" w:hAnsi="宋体" w:eastAsia="宋体" w:cs="宋体"/>
          <w:b/>
          <w:i w:val="0"/>
          <w:caps w:val="0"/>
          <w:color w:val="000000"/>
          <w:spacing w:val="0"/>
          <w:sz w:val="36"/>
          <w:szCs w:val="36"/>
          <w:shd w:val="clear" w:fill="FFFFFF"/>
          <w:lang w:eastAsia="zh-CN"/>
        </w:rPr>
      </w:pPr>
      <w:r>
        <w:rPr>
          <w:rFonts w:hint="eastAsia" w:ascii="宋体" w:hAnsi="宋体" w:eastAsia="宋体" w:cs="宋体"/>
          <w:b/>
          <w:i w:val="0"/>
          <w:caps w:val="0"/>
          <w:color w:val="000000"/>
          <w:spacing w:val="0"/>
          <w:sz w:val="36"/>
          <w:szCs w:val="36"/>
          <w:shd w:val="clear" w:fill="FFFFFF"/>
          <w:lang w:eastAsia="zh-CN"/>
        </w:rPr>
        <w:br w:type="textWrapping"/>
      </w:r>
    </w:p>
    <w:p>
      <w:pPr>
        <w:pStyle w:val="2"/>
        <w:keepNext w:val="0"/>
        <w:keepLines w:val="0"/>
        <w:widowControl/>
        <w:suppressLineNumbers w:val="0"/>
        <w:jc w:val="center"/>
        <w:rPr>
          <w:rFonts w:hint="eastAsia" w:ascii="宋体" w:hAnsi="宋体" w:eastAsia="宋体" w:cs="宋体"/>
          <w:b/>
          <w:i w:val="0"/>
          <w:caps w:val="0"/>
          <w:color w:val="000000"/>
          <w:spacing w:val="0"/>
          <w:sz w:val="36"/>
          <w:szCs w:val="36"/>
          <w:shd w:val="clear" w:fill="FFFFFF"/>
          <w:lang w:eastAsia="zh-CN"/>
        </w:rPr>
      </w:pPr>
    </w:p>
    <w:p>
      <w:pPr>
        <w:pStyle w:val="2"/>
        <w:keepNext w:val="0"/>
        <w:keepLines w:val="0"/>
        <w:widowControl/>
        <w:suppressLineNumbers w:val="0"/>
        <w:jc w:val="center"/>
      </w:pPr>
      <w:r>
        <w:rPr>
          <w:rFonts w:hint="eastAsia" w:ascii="宋体" w:hAnsi="宋体" w:eastAsia="宋体" w:cs="宋体"/>
          <w:b/>
          <w:i w:val="0"/>
          <w:caps w:val="0"/>
          <w:color w:val="000000"/>
          <w:spacing w:val="0"/>
          <w:sz w:val="72"/>
          <w:szCs w:val="72"/>
          <w:shd w:val="clear" w:fill="FFFFFF"/>
          <w:lang w:eastAsia="zh-CN"/>
        </w:rPr>
        <w:t>成为忠心的领袖</w:t>
      </w:r>
    </w:p>
    <w:p>
      <w:pPr>
        <w:pStyle w:val="2"/>
        <w:keepNext w:val="0"/>
        <w:keepLines w:val="0"/>
        <w:widowControl/>
        <w:suppressLineNumbers w:val="0"/>
        <w:jc w:val="both"/>
        <w:rPr>
          <w:rFonts w:hint="eastAsia" w:ascii="宋体" w:hAnsi="宋体" w:eastAsia="宋体" w:cs="宋体"/>
          <w:b/>
          <w:bCs/>
          <w:i w:val="0"/>
          <w:caps w:val="0"/>
          <w:color w:val="000000"/>
          <w:spacing w:val="0"/>
          <w:sz w:val="30"/>
          <w:szCs w:val="30"/>
          <w:shd w:val="clear" w:fill="FFFFFF"/>
          <w:lang w:eastAsia="zh-CN"/>
        </w:rPr>
      </w:pPr>
    </w:p>
    <w:p>
      <w:pPr>
        <w:pStyle w:val="2"/>
        <w:keepNext w:val="0"/>
        <w:keepLines w:val="0"/>
        <w:widowControl/>
        <w:suppressLineNumbers w:val="0"/>
        <w:jc w:val="both"/>
        <w:rPr>
          <w:rFonts w:hint="eastAsia" w:ascii="宋体" w:hAnsi="宋体" w:eastAsia="宋体" w:cs="宋体"/>
          <w:b/>
          <w:bCs/>
          <w:i w:val="0"/>
          <w:caps w:val="0"/>
          <w:color w:val="000000"/>
          <w:spacing w:val="0"/>
          <w:sz w:val="30"/>
          <w:szCs w:val="30"/>
          <w:shd w:val="clear" w:fill="FFFFFF"/>
          <w:lang w:eastAsia="zh-CN"/>
        </w:rPr>
      </w:pPr>
    </w:p>
    <w:p>
      <w:pPr>
        <w:pStyle w:val="2"/>
        <w:keepNext w:val="0"/>
        <w:keepLines w:val="0"/>
        <w:widowControl/>
        <w:suppressLineNumbers w:val="0"/>
        <w:jc w:val="both"/>
        <w:rPr>
          <w:rFonts w:hint="eastAsia" w:ascii="宋体" w:hAnsi="宋体" w:eastAsia="宋体" w:cs="宋体"/>
          <w:b/>
          <w:bCs/>
          <w:i w:val="0"/>
          <w:caps w:val="0"/>
          <w:color w:val="000000"/>
          <w:spacing w:val="0"/>
          <w:sz w:val="30"/>
          <w:szCs w:val="30"/>
          <w:shd w:val="clear" w:fill="FFFFFF"/>
          <w:lang w:eastAsia="zh-CN"/>
        </w:rPr>
      </w:pPr>
    </w:p>
    <w:p>
      <w:pPr>
        <w:pStyle w:val="2"/>
        <w:keepNext w:val="0"/>
        <w:keepLines w:val="0"/>
        <w:widowControl/>
        <w:suppressLineNumbers w:val="0"/>
        <w:jc w:val="both"/>
        <w:rPr>
          <w:rFonts w:hint="eastAsia" w:ascii="宋体" w:hAnsi="宋体" w:eastAsia="宋体" w:cs="宋体"/>
          <w:b/>
          <w:bCs/>
          <w:i w:val="0"/>
          <w:caps w:val="0"/>
          <w:color w:val="000000"/>
          <w:spacing w:val="0"/>
          <w:sz w:val="30"/>
          <w:szCs w:val="30"/>
          <w:shd w:val="clear" w:fill="FFFFFF"/>
          <w:lang w:eastAsia="zh-CN"/>
        </w:rPr>
      </w:pPr>
    </w:p>
    <w:p>
      <w:pPr>
        <w:pStyle w:val="2"/>
        <w:keepNext w:val="0"/>
        <w:keepLines w:val="0"/>
        <w:widowControl/>
        <w:suppressLineNumbers w:val="0"/>
        <w:jc w:val="both"/>
        <w:rPr>
          <w:rFonts w:hint="eastAsia" w:ascii="宋体" w:hAnsi="宋体" w:eastAsia="宋体" w:cs="宋体"/>
          <w:b/>
          <w:bCs/>
          <w:i w:val="0"/>
          <w:caps w:val="0"/>
          <w:color w:val="000000"/>
          <w:spacing w:val="0"/>
          <w:sz w:val="30"/>
          <w:szCs w:val="30"/>
          <w:shd w:val="clear" w:fill="FFFFFF"/>
          <w:lang w:eastAsia="zh-CN"/>
        </w:rPr>
      </w:pPr>
    </w:p>
    <w:p>
      <w:pPr>
        <w:pStyle w:val="2"/>
        <w:keepNext w:val="0"/>
        <w:keepLines w:val="0"/>
        <w:widowControl/>
        <w:suppressLineNumbers w:val="0"/>
        <w:jc w:val="both"/>
        <w:rPr>
          <w:rFonts w:hint="eastAsia" w:ascii="宋体" w:hAnsi="宋体" w:eastAsia="宋体" w:cs="宋体"/>
          <w:b/>
          <w:bCs/>
          <w:i w:val="0"/>
          <w:caps w:val="0"/>
          <w:color w:val="000000"/>
          <w:spacing w:val="0"/>
          <w:sz w:val="30"/>
          <w:szCs w:val="30"/>
          <w:shd w:val="clear" w:fill="FFFFFF"/>
          <w:lang w:eastAsia="zh-CN"/>
        </w:rPr>
      </w:pPr>
    </w:p>
    <w:p>
      <w:pPr>
        <w:pStyle w:val="2"/>
        <w:keepNext w:val="0"/>
        <w:keepLines w:val="0"/>
        <w:widowControl/>
        <w:suppressLineNumbers w:val="0"/>
        <w:jc w:val="both"/>
        <w:rPr>
          <w:rFonts w:hint="eastAsia" w:ascii="宋体" w:hAnsi="宋体" w:eastAsia="宋体" w:cs="宋体"/>
          <w:b/>
          <w:bCs/>
          <w:i w:val="0"/>
          <w:caps w:val="0"/>
          <w:color w:val="000000"/>
          <w:spacing w:val="0"/>
          <w:sz w:val="30"/>
          <w:szCs w:val="30"/>
          <w:shd w:val="clear" w:fill="FFFFFF"/>
          <w:lang w:eastAsia="zh-CN"/>
        </w:rPr>
      </w:pPr>
    </w:p>
    <w:p>
      <w:pPr>
        <w:pStyle w:val="2"/>
        <w:keepNext w:val="0"/>
        <w:keepLines w:val="0"/>
        <w:widowControl/>
        <w:suppressLineNumbers w:val="0"/>
        <w:jc w:val="both"/>
        <w:rPr>
          <w:rFonts w:hint="eastAsia" w:ascii="宋体" w:hAnsi="宋体" w:eastAsia="宋体" w:cs="宋体"/>
          <w:b/>
          <w:bCs/>
          <w:i w:val="0"/>
          <w:caps w:val="0"/>
          <w:color w:val="000000"/>
          <w:spacing w:val="0"/>
          <w:sz w:val="30"/>
          <w:szCs w:val="30"/>
          <w:shd w:val="clear" w:fill="FFFFFF"/>
          <w:lang w:eastAsia="zh-CN"/>
        </w:rPr>
      </w:pPr>
    </w:p>
    <w:p>
      <w:pPr>
        <w:pStyle w:val="2"/>
        <w:keepNext w:val="0"/>
        <w:keepLines w:val="0"/>
        <w:widowControl/>
        <w:suppressLineNumbers w:val="0"/>
        <w:jc w:val="both"/>
        <w:rPr>
          <w:b/>
          <w:bCs/>
          <w:sz w:val="30"/>
          <w:szCs w:val="30"/>
        </w:rPr>
      </w:pPr>
      <w:r>
        <w:rPr>
          <w:rFonts w:hint="eastAsia" w:ascii="宋体" w:hAnsi="宋体" w:eastAsia="宋体" w:cs="宋体"/>
          <w:b/>
          <w:bCs/>
          <w:i w:val="0"/>
          <w:caps w:val="0"/>
          <w:color w:val="000000"/>
          <w:spacing w:val="0"/>
          <w:sz w:val="30"/>
          <w:szCs w:val="30"/>
          <w:shd w:val="clear" w:fill="FFFFFF"/>
          <w:lang w:eastAsia="zh-CN"/>
        </w:rPr>
        <w:t>作者：提摩太后书 研究 / 李泰雄 著</w:t>
      </w:r>
    </w:p>
    <w:p>
      <w:pPr>
        <w:pStyle w:val="2"/>
        <w:keepNext w:val="0"/>
        <w:keepLines w:val="0"/>
        <w:widowControl/>
        <w:suppressLineNumbers w:val="0"/>
        <w:jc w:val="both"/>
        <w:rPr>
          <w:b/>
          <w:bCs/>
          <w:sz w:val="30"/>
          <w:szCs w:val="30"/>
        </w:rPr>
      </w:pPr>
      <w:r>
        <w:rPr>
          <w:rFonts w:hint="eastAsia" w:ascii="宋体" w:hAnsi="宋体" w:eastAsia="宋体" w:cs="宋体"/>
          <w:b/>
          <w:bCs/>
          <w:i w:val="0"/>
          <w:caps w:val="0"/>
          <w:color w:val="000000"/>
          <w:spacing w:val="0"/>
          <w:sz w:val="30"/>
          <w:szCs w:val="30"/>
          <w:shd w:val="clear" w:fill="FFFFFF"/>
          <w:lang w:eastAsia="zh-CN"/>
        </w:rPr>
        <w:t>出处：造怡(Joy)传教会</w:t>
      </w:r>
    </w:p>
    <w:p>
      <w:pPr>
        <w:pStyle w:val="2"/>
        <w:keepNext w:val="0"/>
        <w:keepLines w:val="0"/>
        <w:widowControl/>
        <w:suppressLineNumbers w:val="0"/>
        <w:jc w:val="center"/>
        <w:rPr>
          <w:rFonts w:hint="eastAsia" w:ascii="宋体" w:hAnsi="宋体" w:eastAsia="宋体" w:cs="宋体"/>
          <w:i w:val="0"/>
          <w:caps w:val="0"/>
          <w:color w:val="0000FF"/>
          <w:spacing w:val="0"/>
          <w:sz w:val="36"/>
          <w:szCs w:val="36"/>
          <w:shd w:val="clear" w:fill="FFFFFF"/>
          <w:lang w:eastAsia="zh-CN"/>
        </w:rPr>
      </w:pPr>
    </w:p>
    <w:p>
      <w:pPr>
        <w:pStyle w:val="2"/>
        <w:keepNext w:val="0"/>
        <w:keepLines w:val="0"/>
        <w:widowControl/>
        <w:suppressLineNumbers w:val="0"/>
        <w:jc w:val="both"/>
      </w:pPr>
      <w:r>
        <w:rPr>
          <w:rFonts w:hint="eastAsia" w:ascii="宋体" w:hAnsi="宋体" w:eastAsia="宋体" w:cs="宋体"/>
          <w:i w:val="0"/>
          <w:caps w:val="0"/>
          <w:color w:val="0000FF"/>
          <w:spacing w:val="0"/>
          <w:sz w:val="36"/>
          <w:szCs w:val="36"/>
          <w:shd w:val="clear" w:fill="FFFFFF"/>
          <w:lang w:eastAsia="zh-CN"/>
        </w:rPr>
        <w:t>　</w:t>
      </w:r>
    </w:p>
    <w:p>
      <w:pPr>
        <w:pStyle w:val="2"/>
        <w:keepNext w:val="0"/>
        <w:keepLines w:val="0"/>
        <w:widowControl/>
        <w:suppressLineNumbers w:val="0"/>
        <w:jc w:val="both"/>
        <w:rPr>
          <w:b w:val="0"/>
          <w:bCs/>
          <w:sz w:val="48"/>
          <w:szCs w:val="48"/>
        </w:rPr>
      </w:pPr>
      <w:r>
        <w:rPr>
          <w:rFonts w:hint="eastAsia" w:ascii="宋体" w:hAnsi="宋体" w:eastAsia="宋体" w:cs="宋体"/>
          <w:b w:val="0"/>
          <w:bCs/>
          <w:i w:val="0"/>
          <w:caps w:val="0"/>
          <w:color w:val="000000"/>
          <w:spacing w:val="0"/>
          <w:sz w:val="48"/>
          <w:szCs w:val="48"/>
          <w:shd w:val="clear" w:fill="FFFFFF"/>
          <w:lang w:eastAsia="zh-CN"/>
        </w:rPr>
        <w:t>序</w:t>
      </w:r>
      <w:bookmarkStart w:id="1" w:name="_GoBack"/>
      <w:bookmarkEnd w:id="1"/>
      <w:r>
        <w:rPr>
          <w:rFonts w:hint="eastAsia" w:ascii="宋体" w:hAnsi="宋体" w:eastAsia="宋体" w:cs="宋体"/>
          <w:b w:val="0"/>
          <w:bCs/>
          <w:i w:val="0"/>
          <w:caps w:val="0"/>
          <w:color w:val="000000"/>
          <w:spacing w:val="0"/>
          <w:sz w:val="48"/>
          <w:szCs w:val="48"/>
          <w:shd w:val="clear" w:fill="FFFFFF"/>
          <w:lang w:eastAsia="zh-CN"/>
        </w:rPr>
        <w:t>言</w:t>
      </w:r>
    </w:p>
    <w:p>
      <w:pPr>
        <w:pStyle w:val="2"/>
        <w:keepNext w:val="0"/>
        <w:keepLines w:val="0"/>
        <w:widowControl/>
        <w:suppressLineNumbers w:val="0"/>
      </w:pPr>
      <w:r>
        <w:rPr>
          <w:rFonts w:hint="eastAsia" w:ascii="宋体" w:hAnsi="宋体" w:eastAsia="宋体" w:cs="宋体"/>
          <w:i w:val="0"/>
          <w:caps w:val="0"/>
          <w:color w:val="0000FF"/>
          <w:spacing w:val="0"/>
          <w:sz w:val="36"/>
          <w:szCs w:val="36"/>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使徒保罗感到自己即将辞世, 异端更加猖獗, 世界变得更加险恶， 这时提摩太,提多等人代替保罗担当了领导职务。</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以世间的眼光来看, 情况令人失望。 提摩太还年轻, 懦弱, 羞怯。 但从信心的角度来看, 情况则大不相同。 同上帝在一起, 即使是渺小的也会变大。 使徒保罗以这种信心写了这封最后的书信。</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本指南书有很多不足之处, 但希望通过此书更深入领悟藏有深奥原理的本文。 以便作为忠心的神的使者有助于圣工。</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学习方法是, 每一课都要在祈祷的同时阅读本文, 并把观察事项和自己的感受记录下来。 之后解答问题。</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小组学习时, 互相交流, 整理答案, 并附加说明圣灵使你领悟的事情。 另外, 每当有提示时, 暂停并祈祷使在个人生活中能达到这些目标(对话式祈祷)。</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希望以上述方法学习本指南书, 成为忠心的领袖。</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1985年 10月 著者</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jc w:val="center"/>
      </w:pPr>
      <w:r>
        <w:rPr>
          <w:rFonts w:hint="eastAsia" w:ascii="宋体" w:hAnsi="宋体" w:eastAsia="宋体" w:cs="宋体"/>
          <w:b/>
          <w:i w:val="0"/>
          <w:caps w:val="0"/>
          <w:color w:val="000000"/>
          <w:spacing w:val="0"/>
          <w:sz w:val="27"/>
          <w:szCs w:val="27"/>
          <w:shd w:val="clear" w:fill="FFFFFF"/>
          <w:lang w:eastAsia="zh-CN"/>
        </w:rPr>
        <w:t>成为忠心的领袖</w:t>
      </w:r>
    </w:p>
    <w:p>
      <w:pPr>
        <w:pStyle w:val="2"/>
        <w:keepNext w:val="0"/>
        <w:keepLines w:val="0"/>
        <w:widowControl/>
        <w:suppressLineNumbers w:val="0"/>
        <w:jc w:val="center"/>
      </w:pPr>
      <w:r>
        <w:rPr>
          <w:rFonts w:hint="eastAsia" w:ascii="宋体" w:hAnsi="宋体" w:eastAsia="宋体" w:cs="宋体"/>
          <w:i w:val="0"/>
          <w:caps w:val="0"/>
          <w:color w:val="000000"/>
          <w:spacing w:val="0"/>
          <w:sz w:val="27"/>
          <w:szCs w:val="27"/>
          <w:shd w:val="clear" w:fill="FFFFFF"/>
          <w:lang w:eastAsia="zh-CN"/>
        </w:rPr>
        <w:t>(提摩太后书研究)</w:t>
      </w:r>
    </w:p>
    <w:p>
      <w:pPr>
        <w:pStyle w:val="2"/>
        <w:keepNext w:val="0"/>
        <w:keepLines w:val="0"/>
        <w:widowControl/>
        <w:suppressLineNumbers w:val="0"/>
        <w:jc w:val="center"/>
      </w:pPr>
      <w:r>
        <w:rPr>
          <w:rFonts w:hint="eastAsia" w:ascii="宋体" w:hAnsi="宋体" w:eastAsia="宋体" w:cs="宋体"/>
          <w:i w:val="0"/>
          <w:caps w:val="0"/>
          <w:color w:val="000000"/>
          <w:spacing w:val="0"/>
          <w:sz w:val="27"/>
          <w:szCs w:val="27"/>
          <w:shd w:val="clear" w:fill="FFFFFF"/>
          <w:lang w:eastAsia="zh-CN"/>
        </w:rPr>
        <w:t>　</w:t>
      </w:r>
    </w:p>
    <w:p>
      <w:pPr>
        <w:pStyle w:val="2"/>
        <w:keepNext w:val="0"/>
        <w:keepLines w:val="0"/>
        <w:widowControl/>
        <w:suppressLineNumbers w:val="0"/>
        <w:jc w:val="center"/>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jc w:val="center"/>
      </w:pPr>
      <w:r>
        <w:rPr>
          <w:rFonts w:hint="eastAsia" w:ascii="宋体" w:hAnsi="宋体" w:eastAsia="宋体" w:cs="宋体"/>
          <w:b/>
          <w:i w:val="0"/>
          <w:caps w:val="0"/>
          <w:color w:val="000000"/>
          <w:spacing w:val="0"/>
          <w:sz w:val="27"/>
          <w:szCs w:val="27"/>
          <w:shd w:val="clear" w:fill="FFFFFF"/>
          <w:lang w:eastAsia="zh-CN"/>
        </w:rPr>
        <w:t>目录</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序言</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概要</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1. 忠于福音(1:1-18)</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2. 培养福音的仆人(2:1-13)</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3. 要为福音谨慎(2:14-26)</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4. 要为福音刚强(3:1-17)</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5. 传福音(4:1-22)</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结束语</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jc w:val="center"/>
      </w:pPr>
      <w:r>
        <w:rPr>
          <w:rFonts w:hint="eastAsia" w:ascii="宋体" w:hAnsi="宋体" w:eastAsia="宋体" w:cs="宋体"/>
          <w:b/>
          <w:i w:val="0"/>
          <w:caps w:val="0"/>
          <w:color w:val="0000FF"/>
          <w:spacing w:val="0"/>
          <w:sz w:val="27"/>
          <w:szCs w:val="27"/>
          <w:shd w:val="clear" w:fill="FFFFFF"/>
          <w:lang w:eastAsia="zh-CN"/>
        </w:rPr>
        <w:t>　</w:t>
      </w:r>
    </w:p>
    <w:p>
      <w:pPr>
        <w:pStyle w:val="2"/>
        <w:keepNext w:val="0"/>
        <w:keepLines w:val="0"/>
        <w:widowControl/>
        <w:suppressLineNumbers w:val="0"/>
        <w:jc w:val="center"/>
      </w:pPr>
      <w:r>
        <w:rPr>
          <w:rFonts w:hint="eastAsia" w:ascii="宋体" w:hAnsi="宋体" w:eastAsia="宋体" w:cs="宋体"/>
          <w:b/>
          <w:i w:val="0"/>
          <w:caps w:val="0"/>
          <w:color w:val="000000"/>
          <w:spacing w:val="0"/>
          <w:sz w:val="27"/>
          <w:szCs w:val="27"/>
          <w:shd w:val="clear" w:fill="FFFFFF"/>
          <w:lang w:eastAsia="zh-CN"/>
        </w:rPr>
        <w:t>概要</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jc w:val="center"/>
      </w:pPr>
      <w:r>
        <w:rPr>
          <w:rFonts w:hint="eastAsia" w:ascii="宋体" w:hAnsi="宋体" w:eastAsia="宋体" w:cs="宋体"/>
          <w:b/>
          <w:i w:val="0"/>
          <w:caps w:val="0"/>
          <w:color w:val="000000"/>
          <w:spacing w:val="0"/>
          <w:sz w:val="27"/>
          <w:szCs w:val="27"/>
          <w:shd w:val="clear" w:fill="FFFFFF"/>
          <w:lang w:eastAsia="zh-CN"/>
        </w:rPr>
        <w:t>一. 著者:保罗(提后1:1)</w:t>
      </w:r>
    </w:p>
    <w:p>
      <w:pPr>
        <w:pStyle w:val="2"/>
        <w:keepNext w:val="0"/>
        <w:keepLines w:val="0"/>
        <w:widowControl/>
        <w:suppressLineNumbers w:val="0"/>
        <w:jc w:val="center"/>
      </w:pPr>
      <w:r>
        <w:rPr>
          <w:rFonts w:hint="eastAsia" w:ascii="宋体" w:hAnsi="宋体" w:eastAsia="宋体" w:cs="宋体"/>
          <w:b/>
          <w:i w:val="0"/>
          <w:caps w:val="0"/>
          <w:color w:val="000000"/>
          <w:spacing w:val="0"/>
          <w:sz w:val="27"/>
          <w:szCs w:val="27"/>
          <w:shd w:val="clear" w:fill="FFFFFF"/>
          <w:lang w:eastAsia="zh-CN"/>
        </w:rPr>
        <w:t>　</w:t>
      </w:r>
    </w:p>
    <w:p>
      <w:pPr>
        <w:pStyle w:val="2"/>
        <w:keepNext w:val="0"/>
        <w:keepLines w:val="0"/>
        <w:widowControl/>
        <w:suppressLineNumbers w:val="0"/>
        <w:jc w:val="center"/>
      </w:pPr>
      <w:r>
        <w:rPr>
          <w:rFonts w:hint="eastAsia" w:ascii="宋体" w:hAnsi="宋体" w:eastAsia="宋体" w:cs="宋体"/>
          <w:b/>
          <w:i w:val="0"/>
          <w:caps w:val="0"/>
          <w:color w:val="000000"/>
          <w:spacing w:val="0"/>
          <w:sz w:val="27"/>
          <w:szCs w:val="27"/>
          <w:shd w:val="clear" w:fill="FFFFFF"/>
          <w:lang w:eastAsia="zh-CN"/>
        </w:rPr>
        <w:t>二. 收信人:提摩太</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使徒保罗感到自己即将辞世, 异端更加猖獗, 世界变得更加险恶。 这时提摩太,提多等人代替保罗担当了领导职务。 以世间的眼光来看, 情况令人失望。 提摩太还(1)年轻(提前4:12), (2)懦弱(提前5:23), (3)羞怯(提前1:7,8; 2:1,3; 3:12; 4:12)。 但从信心的角度来看, 情况则大不相同。 使徒保罗以这种信心写了这封最后的书信。 尽管我们也有很多不足之处, 但通过本文可以学到在艰难的现代社会成为忠心的基督的仆人的秘诀。</w:t>
      </w:r>
    </w:p>
    <w:p>
      <w:pPr>
        <w:pStyle w:val="2"/>
        <w:keepNext w:val="0"/>
        <w:keepLines w:val="0"/>
        <w:widowControl/>
        <w:suppressLineNumbers w:val="0"/>
        <w:jc w:val="center"/>
      </w:pPr>
      <w:r>
        <w:rPr>
          <w:rFonts w:hint="eastAsia" w:ascii="宋体" w:hAnsi="宋体" w:eastAsia="宋体" w:cs="宋体"/>
          <w:b/>
          <w:i w:val="0"/>
          <w:caps w:val="0"/>
          <w:color w:val="000000"/>
          <w:spacing w:val="0"/>
          <w:sz w:val="27"/>
          <w:szCs w:val="27"/>
          <w:shd w:val="clear" w:fill="FFFFFF"/>
          <w:lang w:eastAsia="zh-CN"/>
        </w:rPr>
        <w:t>三. 写信背景与时期</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这封书信由保罗亲自撰写或照保罗的口述由他的秘书代写。 使徒行传27-28章记录了保罗第一次被护送到罗马的情况。 之后有关保罗的生涯的记录不太明确。 但从各种情况(优西比乌历史书, 提摩太后书, 提多书等)考虑, 使徒保罗再次成为自由之身并访问了小亚细亚和马其顿。 这时使徒保罗再次被拘留并在临处决前写了这封提摩太后书。 所以推测这封书信写于公元63年或65/66年(参考Kelly, 34,36/Stott,16-18)。</w:t>
      </w:r>
    </w:p>
    <w:p>
      <w:pPr>
        <w:pStyle w:val="2"/>
        <w:keepNext w:val="0"/>
        <w:keepLines w:val="0"/>
        <w:widowControl/>
        <w:suppressLineNumbers w:val="0"/>
        <w:jc w:val="center"/>
      </w:pPr>
      <w:r>
        <w:rPr>
          <w:rFonts w:hint="eastAsia" w:ascii="宋体" w:hAnsi="宋体" w:eastAsia="宋体" w:cs="宋体"/>
          <w:b/>
          <w:i w:val="0"/>
          <w:caps w:val="0"/>
          <w:color w:val="000000"/>
          <w:spacing w:val="0"/>
          <w:sz w:val="27"/>
          <w:szCs w:val="27"/>
          <w:shd w:val="clear" w:fill="FFFFFF"/>
          <w:lang w:eastAsia="zh-CN"/>
        </w:rPr>
        <w:t>四. 写信的目的</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为了劝告继保罗在以弗所从事于圣工的提摩太保忠于福音(正确的教义)并恪守正确的基督徒的标准, 使徒保罗写了这封书信。 特别地, 在提摩太后书(所有牧会书信)出现的异端有浓厚的诺斯底主义色彩的犹太基督教的形式。 发展完善的诺斯底主义(Gnosticism)出现于2世纪中叶。 他们是二元论异端, 只重视属灵的一面, 并把一切肉体的一面看作罪恶。 提摩太需要引导以弗所信徒警惕异端, 使他们过规范的生活(参考 Kelly, 11-12)。</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jc w:val="center"/>
      </w:pPr>
      <w:r>
        <w:rPr>
          <w:rFonts w:hint="eastAsia" w:ascii="宋体" w:hAnsi="宋体" w:eastAsia="宋体" w:cs="宋体"/>
          <w:b/>
          <w:i w:val="0"/>
          <w:caps w:val="0"/>
          <w:color w:val="000000"/>
          <w:spacing w:val="0"/>
          <w:sz w:val="27"/>
          <w:szCs w:val="27"/>
          <w:shd w:val="clear" w:fill="FFFFFF"/>
          <w:lang w:eastAsia="zh-CN"/>
        </w:rPr>
        <w:t>一. 忠于福音 1:1-18</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w:t>
      </w:r>
    </w:p>
    <w:p>
      <w:pPr>
        <w:pStyle w:val="2"/>
        <w:keepNext w:val="0"/>
        <w:keepLines w:val="0"/>
        <w:widowControl/>
        <w:suppressLineNumbers w:val="0"/>
        <w:jc w:val="center"/>
      </w:pPr>
      <w:r>
        <w:rPr>
          <w:rFonts w:hint="eastAsia" w:ascii="宋体" w:hAnsi="宋体" w:eastAsia="宋体" w:cs="宋体"/>
          <w:b/>
          <w:i w:val="0"/>
          <w:caps w:val="0"/>
          <w:color w:val="000000"/>
          <w:spacing w:val="0"/>
          <w:sz w:val="27"/>
          <w:szCs w:val="27"/>
          <w:shd w:val="clear" w:fill="FFFFFF"/>
          <w:lang w:eastAsia="zh-CN"/>
        </w:rPr>
        <w:t>一. 问候 (1:1-2)</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1. 使徒保罗在问候部分怎样介绍了自己(1:1)?</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你是否确信自己现在处于神的旨意之中?</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2. 恩惠, 怜悯, 平安的根源在何处(1:2)?</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这对我们意味着什么?</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提示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恩惠(grace/2节): 指神给不配的人的慈爱。</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怜悯(mercy/2节): 指神赐给既软弱又有许多缺点的人的爱。 在此解释为"无尽的爱", "慈善的爱"更为恰当(Earle, 350/Stott, 26)。</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平安(peace/2节): 这句话对战争频繁的中东地区有非常重要的意义。 真正的平安指同神建立正确的关系时所得到的内心的安定。</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通过保罗和提摩太的生涯, 我们可以知道要想过忠于福音的生活是一件不容易的事情。 但如果能得到恩惠, 怜悯和平安, 我们也能过忠于福音的生活。</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jc w:val="center"/>
      </w:pPr>
      <w:r>
        <w:rPr>
          <w:rFonts w:hint="eastAsia" w:ascii="宋体" w:hAnsi="宋体" w:eastAsia="宋体" w:cs="宋体"/>
          <w:b/>
          <w:i w:val="0"/>
          <w:caps w:val="0"/>
          <w:color w:val="000000"/>
          <w:spacing w:val="0"/>
          <w:sz w:val="27"/>
          <w:szCs w:val="27"/>
          <w:shd w:val="clear" w:fill="FFFFFF"/>
          <w:lang w:eastAsia="zh-CN"/>
        </w:rPr>
        <w:t>二. 属灵上成熟的人能忠于福音(1:3-8)</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1. 为了提摩太的成长, 使徒保罗做到了什么(1:3-4)?</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2. 为了属灵的成长, 家庭能给予什么帮助(1:5)?</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3. 为了属灵的成长, 教会(信仰共同体)能做到什么(1:6)?</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提示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恩赐(6节): Stott认为提摩太确实得到了恩赐, 但不知道这个恩赐到底是什么。然后又指出这可能指"职分"本身(Stott, 29)。所有给予我们的职分是神以恩惠赐给的。</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按手(6节): 大部分学者都把此处的"按手"看成提摩太被委任为侍奉者时,长老(或保罗)按了手。</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4. 为了属灵成长, 圣灵能给予什么帮助(1:7)?</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一个人要想在属灵上得以成熟, 需要许多汗水与牺牲。 但是这样成长的人为了福音, 即使受苦难也会忠于福音。</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"你不要以给我们的主作见证为耻, 也不要以我这为主被囚的为耻; 总要按神的能力, 与我为福音同受苦难"(1:8)。</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综合为了忠于福音你能做到的事。</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jc w:val="center"/>
      </w:pPr>
      <w:r>
        <w:rPr>
          <w:rFonts w:hint="eastAsia" w:ascii="宋体" w:hAnsi="宋体" w:eastAsia="宋体" w:cs="宋体"/>
          <w:b/>
          <w:i w:val="0"/>
          <w:caps w:val="0"/>
          <w:color w:val="000000"/>
          <w:spacing w:val="0"/>
          <w:sz w:val="27"/>
          <w:szCs w:val="27"/>
          <w:shd w:val="clear" w:fill="FFFFFF"/>
          <w:lang w:eastAsia="zh-CN"/>
        </w:rPr>
        <w:t>三. 深深领悟福音意义的人才能忠于福音(1:9-14)</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使徒保罗比谁都更深入领悟到福音的内容。 此后为了传福音, 忠于福音, 他献出了一生。 我们越领悟福音越能忠于福音。</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1. 通过福音我们得到了什么(1:9-10)?</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2. 事实上我们没有资格得到这种福音。 尽管如此, 我们能够得到这福音的理由是什么(1:9)? 对此你认为怎样才能报答神?</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3. 使徒保罗以什么方式报答了神(1:11-12)?</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提示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传道的(11节): 指在大众面前勇敢传道的人。</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使徒(11节): 基督赐给特定的人的特别的职分, 现在不存在。</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师傅(11节): 指象牧会者一样的教导人的职分(Kelly, 165)。</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4. 如果你领悟到了福音, 你现在也有义务忠于福音。</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阅读1:13-14, 写出你的感受和决心。</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提示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纯正话语(sound teaching [NIV]/13节): 指对完整福音的教导。对不完整福音的教导使人腐败(kelly, 50)。</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交托你的(deposit/14节): 指使徒保罗交托给提摩太的福音和教义(Earle,392)。</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jc w:val="center"/>
      </w:pPr>
      <w:r>
        <w:rPr>
          <w:rFonts w:hint="eastAsia" w:ascii="宋体" w:hAnsi="宋体" w:eastAsia="宋体" w:cs="宋体"/>
          <w:b/>
          <w:i w:val="0"/>
          <w:caps w:val="0"/>
          <w:color w:val="000000"/>
          <w:spacing w:val="0"/>
          <w:sz w:val="27"/>
          <w:szCs w:val="27"/>
          <w:shd w:val="clear" w:fill="FFFFFF"/>
          <w:lang w:eastAsia="zh-CN"/>
        </w:rPr>
        <w:t>四. 持有忠心的心的人才能忠于福音(1:15-18)</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为了福音，有使徒保罗, 有忍耐到最终的人(1:16), 也有中途放弃的人(1:15)。我们要为能成为忠心的仆人而祈祷。</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结束语</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为成为忠心的领导人, 我要做的事情是:</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(1)</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(2)</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jc w:val="center"/>
      </w:pPr>
      <w:r>
        <w:rPr>
          <w:rFonts w:hint="eastAsia" w:ascii="宋体" w:hAnsi="宋体" w:eastAsia="宋体" w:cs="宋体"/>
          <w:b/>
          <w:i w:val="0"/>
          <w:caps w:val="0"/>
          <w:color w:val="000000"/>
          <w:spacing w:val="0"/>
          <w:sz w:val="27"/>
          <w:szCs w:val="27"/>
          <w:shd w:val="clear" w:fill="FFFFFF"/>
          <w:lang w:eastAsia="zh-CN"/>
        </w:rPr>
        <w:t>二. 培养福音的仆人 2:1-13</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我们能发现耶稣的圣工和保罗的工作方式有共通点。如同耶稣为了他的使徒付出他一生的心血, 使徒保罗也为了培养福音的同工竭尽了全力。</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为了培养侍奉者, 我们需要什么?</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w:t>
      </w:r>
    </w:p>
    <w:p>
      <w:pPr>
        <w:pStyle w:val="2"/>
        <w:keepNext w:val="0"/>
        <w:keepLines w:val="0"/>
        <w:widowControl/>
        <w:suppressLineNumbers w:val="0"/>
        <w:jc w:val="center"/>
      </w:pPr>
      <w:r>
        <w:rPr>
          <w:rFonts w:hint="eastAsia" w:ascii="宋体" w:hAnsi="宋体" w:eastAsia="宋体" w:cs="宋体"/>
          <w:b/>
          <w:i w:val="0"/>
          <w:caps w:val="0"/>
          <w:color w:val="000000"/>
          <w:spacing w:val="0"/>
          <w:sz w:val="27"/>
          <w:szCs w:val="27"/>
          <w:shd w:val="clear" w:fill="FFFFFF"/>
          <w:lang w:eastAsia="zh-CN"/>
        </w:rPr>
        <w:t>一. 需要神的能力(2:1-2)</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1. 神如何使我们坚强(2:1)?</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提示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不能一次大量培养出能教导其他信徒的忠心的仆人(能进行门徒训练的人)。 为达到此目的会有各种磨练, 创伤和失望。 所以我们若不依靠基督的力量使自己刚强起来, 就承担不了这一任务。 基督通过不断赐予我们恩惠而使我们刚强起来。 失败时以安慰给予我们新的勇气, 犯罪时以宽恕使我们成为新人, 失望时以鼓励给予我们新的力量, 以便使我们可参与到以下事情中。</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委托福音</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基督</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保罗</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提摩太</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忠心的人</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其他人</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2. 如果有神使你刚强的体验, 相互交流。 若没有, 就祈求神使你拥有这种体验。没有这种经验很难担当培养仆人的圣工。</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jc w:val="center"/>
      </w:pPr>
      <w:r>
        <w:rPr>
          <w:rFonts w:hint="eastAsia" w:ascii="宋体" w:hAnsi="宋体" w:eastAsia="宋体" w:cs="宋体"/>
          <w:b/>
          <w:i w:val="0"/>
          <w:caps w:val="0"/>
          <w:color w:val="000000"/>
          <w:spacing w:val="0"/>
          <w:sz w:val="27"/>
          <w:szCs w:val="27"/>
          <w:shd w:val="clear" w:fill="FFFFFF"/>
          <w:lang w:eastAsia="zh-CN"/>
        </w:rPr>
        <w:t>二. 需要一定的代价(2:3-7)</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记录下列句子各比喻什么, 并记录我应追随的模范。</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比喻 我应追随的模范</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2:3-4</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2:5</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2:6</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提示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运动员要想取胜必须付出不懈的努力。 如果他不花很多时间进行训练,就不可能取胜。 为了培育灵魂, 我们也要努力准备(灵,智,道德,其它)。</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上面所谈到的事项中, 你最善长的和最缺乏的各是什么?</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各列出一种, 并为此祈祷。</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jc w:val="center"/>
      </w:pPr>
      <w:r>
        <w:rPr>
          <w:rFonts w:hint="eastAsia" w:ascii="宋体" w:hAnsi="宋体" w:eastAsia="宋体" w:cs="宋体"/>
          <w:b/>
          <w:i w:val="0"/>
          <w:caps w:val="0"/>
          <w:color w:val="000000"/>
          <w:spacing w:val="0"/>
          <w:sz w:val="27"/>
          <w:szCs w:val="27"/>
          <w:shd w:val="clear" w:fill="FFFFFF"/>
          <w:lang w:eastAsia="zh-CN"/>
        </w:rPr>
        <w:t>三. 需要牢记基督(2:8-13)</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1. 当我们在培养仆人的过程中遇到困难时, 能想到什么(参考 2:8; 赛53:4-9)?</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提示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基督在复活并受到荣耀之前就面对了十字架。 在十字架上为我们的罪受尽苦难后, 他才复活了。 想到这一事实, 我们会认识到我们现在所受的苦难不值一提。</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2. 通过使徒保罗的态度, 我们能学到什么(2:9-10)?</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提示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使徒保罗虽然被捆锁, 但他对神的福音能继续传播感到非常感谢。 "神的道却不被捆绑"。 事实上因使徒保罗被捆绑(不怕死), 福音越来越更广泛地传开。其理由是其他人想到使徒保罗不怕牺牲自己的生命, 难道我们要爱惜生命? 这使福音传得越来越快。</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3. 除了基督的苦难以外, 我们能记住什么(2:11-13)?</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***提示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这一圣经句子同初期教会的洗礼仪式(受浸仪式)有密切的关系。 我想这是接受洗礼(受浸)时, 为了给予鼓励而说出的内容。 可是在此劝告我们, 因为我们已经随着主钉死在十字架上(信主时已实现, 通过洗礼公布于世), 所以现在要为主受苦, 忍耐并最终与主共享荣耀(kelly, 179/Guthrie, 145-146)。</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结束语</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(1)对培养同工的我的态度如何?</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过去:</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现在:</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(2)写出你对培养同工的决心。</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jc w:val="center"/>
      </w:pPr>
      <w:r>
        <w:rPr>
          <w:rFonts w:hint="eastAsia" w:ascii="宋体" w:hAnsi="宋体" w:eastAsia="宋体" w:cs="宋体"/>
          <w:b/>
          <w:i w:val="0"/>
          <w:caps w:val="0"/>
          <w:color w:val="000000"/>
          <w:spacing w:val="0"/>
          <w:sz w:val="27"/>
          <w:szCs w:val="27"/>
          <w:shd w:val="clear" w:fill="FFFFFF"/>
          <w:lang w:eastAsia="zh-CN"/>
        </w:rPr>
        <w:t>三. 要为福音谨慎 2:14-26</w:t>
      </w:r>
    </w:p>
    <w:p>
      <w:pPr>
        <w:pStyle w:val="2"/>
        <w:keepNext w:val="0"/>
        <w:keepLines w:val="0"/>
        <w:widowControl/>
        <w:suppressLineNumbers w:val="0"/>
        <w:jc w:val="center"/>
      </w:pPr>
      <w:r>
        <w:rPr>
          <w:rFonts w:hint="eastAsia" w:ascii="宋体" w:hAnsi="宋体" w:eastAsia="宋体" w:cs="宋体"/>
          <w:i w:val="0"/>
          <w:caps w:val="0"/>
          <w:color w:val="000000"/>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领袖对大众具有巨大的影响力, 因此他们可正确带领大众, 也有可能因故意或无知使大众误入歧途。 所以不要忘记对于领导者有神的荣耀和祝福; 反之做错时, 也会有神的可怕的惩罚。</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jc w:val="center"/>
      </w:pPr>
      <w:r>
        <w:rPr>
          <w:rFonts w:hint="eastAsia" w:ascii="宋体" w:hAnsi="宋体" w:eastAsia="宋体" w:cs="宋体"/>
          <w:b/>
          <w:i w:val="0"/>
          <w:caps w:val="0"/>
          <w:color w:val="000000"/>
          <w:spacing w:val="0"/>
          <w:sz w:val="27"/>
          <w:szCs w:val="27"/>
          <w:shd w:val="clear" w:fill="FFFFFF"/>
          <w:lang w:eastAsia="zh-CN"/>
        </w:rPr>
        <w:t>一. 小心假教义(2:14-19)</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1. 战胜异端的最好方法是什么(2:15)?</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2. 使徒保罗对假教义有何说法(2:16-18)?</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我们应站在"神坚固的根基"上, 与其主张稀奇, 新颖的教义, 不如更坚固地站在教会与信仰的前辈至今相信的教义之上。</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无论何时, 领导者都需要真理与能力, 但应警惕以下两点。</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(1)忽视真理的能力。</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(2)丧失能力的真理。</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jc w:val="center"/>
      </w:pPr>
      <w:r>
        <w:rPr>
          <w:rFonts w:hint="eastAsia" w:ascii="宋体" w:hAnsi="宋体" w:eastAsia="宋体" w:cs="宋体"/>
          <w:b/>
          <w:i w:val="0"/>
          <w:caps w:val="0"/>
          <w:color w:val="000000"/>
          <w:spacing w:val="0"/>
          <w:sz w:val="27"/>
          <w:szCs w:val="27"/>
          <w:shd w:val="clear" w:fill="FFFFFF"/>
          <w:lang w:eastAsia="zh-CN"/>
        </w:rPr>
        <w:t>二. 小心玷污器皿(2:20-21)</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神的教会需要多种多样的仆人, 需要能教导其他人的博学之士, 也需要无甚知识但可做各种杂事的人。 但是在神的面前所有仆人都具有同样的价值。</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1. 你属于哪一种器皿(2:20)?</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你对此满意吗?</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提示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掌握在神的手中, 即使是干骨头也会成为巨大的工具。 如果我们过圣洁的生活，会成为贵重的器皿。</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2. 你想成为哪一种器皿? 其理由是?</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世上的人总喜欢贵的东西, 但神有与此不同的价值观。 神的标准如下:</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(1)要洁净。</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(2)要有用。</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(3)要期望被派上用场。</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你自己如何? 在这三个方面中缺乏哪一个?</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w:t>
      </w:r>
    </w:p>
    <w:p>
      <w:pPr>
        <w:pStyle w:val="2"/>
        <w:keepNext w:val="0"/>
        <w:keepLines w:val="0"/>
        <w:widowControl/>
        <w:suppressLineNumbers w:val="0"/>
        <w:jc w:val="center"/>
      </w:pPr>
      <w:r>
        <w:rPr>
          <w:rFonts w:hint="eastAsia" w:ascii="宋体" w:hAnsi="宋体" w:eastAsia="宋体" w:cs="宋体"/>
          <w:b/>
          <w:i w:val="0"/>
          <w:caps w:val="0"/>
          <w:color w:val="000000"/>
          <w:spacing w:val="0"/>
          <w:sz w:val="27"/>
          <w:szCs w:val="27"/>
          <w:shd w:val="clear" w:fill="FFFFFF"/>
          <w:lang w:eastAsia="zh-CN"/>
        </w:rPr>
        <w:t>三. 小心少年的私欲(2:22-26)</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1. 领导者要按避免少年的私欲的生活原则生活。 这些原则是什么(2:22)?</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2. 领导者好争论时, 会出现什么问题? 如何避免争论(2:23-26)?</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领导者的生活是不断自我控制的生活, 这种生活单靠自己的能力难以实现。 当我们同能为对方祈祷, 劝告, 安慰的同工在一起生活时, 就能获得最大的能力。 你有这样的交际圈吗? 若没有, 为其具体讨论。</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结束语</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(1)记录自己特别需要注意的方面。</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(2)同自己信赖的人一起讨论并为其祈祷。</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"主啊, 请帮助我成为模范的领导者, 不争吵, 温和待人, 尽力教导, 忍耐宽容, 温和地惩戒违背者! 阿们"。</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jc w:val="center"/>
      </w:pPr>
      <w:r>
        <w:rPr>
          <w:rFonts w:hint="eastAsia" w:ascii="宋体" w:hAnsi="宋体" w:eastAsia="宋体" w:cs="宋体"/>
          <w:b/>
          <w:i w:val="0"/>
          <w:caps w:val="0"/>
          <w:color w:val="000000"/>
          <w:spacing w:val="0"/>
          <w:sz w:val="27"/>
          <w:szCs w:val="27"/>
          <w:shd w:val="clear" w:fill="FFFFFF"/>
          <w:lang w:eastAsia="zh-CN"/>
        </w:rPr>
        <w:t>四. 要为福音坚强 3:1-17</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说到末世, 我们会联想到基督的再临。 但末世指从耶稣第一次来临至他再临的这一段期间。</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我们现在生活在走世中的末世。 因此, 我们能看出本文提到的现象更为突出地表现出来。 这时的领导者要坚强, 怎样才能坚强?</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w:t>
      </w:r>
    </w:p>
    <w:p>
      <w:pPr>
        <w:pStyle w:val="2"/>
        <w:keepNext w:val="0"/>
        <w:keepLines w:val="0"/>
        <w:widowControl/>
        <w:suppressLineNumbers w:val="0"/>
        <w:jc w:val="center"/>
      </w:pPr>
      <w:r>
        <w:rPr>
          <w:rFonts w:hint="eastAsia" w:ascii="宋体" w:hAnsi="宋体" w:eastAsia="宋体" w:cs="宋体"/>
          <w:b/>
          <w:i w:val="0"/>
          <w:caps w:val="0"/>
          <w:color w:val="000000"/>
          <w:spacing w:val="0"/>
          <w:sz w:val="27"/>
          <w:szCs w:val="27"/>
          <w:shd w:val="clear" w:fill="FFFFFF"/>
          <w:lang w:eastAsia="zh-CN"/>
        </w:rPr>
        <w:t>一. 准备面对痛苦(3:1-5)</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1. 现在我们社会表现出的末世现象是什么(参考3:1-5)?</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2. 领导者对这种现象应怎样反应(参考 2:20-26; 3:5)?</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w:t>
      </w:r>
    </w:p>
    <w:p>
      <w:pPr>
        <w:pStyle w:val="2"/>
        <w:keepNext w:val="0"/>
        <w:keepLines w:val="0"/>
        <w:widowControl/>
        <w:suppressLineNumbers w:val="0"/>
        <w:jc w:val="center"/>
      </w:pPr>
      <w:r>
        <w:rPr>
          <w:rFonts w:hint="eastAsia" w:ascii="宋体" w:hAnsi="宋体" w:eastAsia="宋体" w:cs="宋体"/>
          <w:b/>
          <w:i w:val="0"/>
          <w:caps w:val="0"/>
          <w:color w:val="000000"/>
          <w:spacing w:val="0"/>
          <w:sz w:val="27"/>
          <w:szCs w:val="27"/>
          <w:shd w:val="clear" w:fill="FFFFFF"/>
          <w:lang w:eastAsia="zh-CN"/>
        </w:rPr>
        <w:t>二. 远离腐败的生活方式(3:6-9)</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抵挡真理的人的内心必会腐败。 神创造我们的原来目的就是让我们按真理生活。不按真理生活的人脱离了这一创造目标, 所以自然而然地过腐败的生活。</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此处雅尼和佯庇作为过这种腐败生活的例子出现在本文。 他们大概是出现在出埃及记7章11节的属于发老宫的法师。</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现在也有抵挡真理的内心腐败的人。 他们总是寻找知识或人格方面有不足之处的人, 继续表现其罪恶的一面。</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1. 说明腐败的假师傅对软弱的人做出的行为(3:6-7), 对此我们能做的是什么?</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2. 什么使假师傅腐败? 由此我们得到的教训是什么(3:8-9)?</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w:t>
      </w:r>
    </w:p>
    <w:p>
      <w:pPr>
        <w:pStyle w:val="2"/>
        <w:keepNext w:val="0"/>
        <w:keepLines w:val="0"/>
        <w:widowControl/>
        <w:suppressLineNumbers w:val="0"/>
        <w:jc w:val="center"/>
      </w:pPr>
      <w:r>
        <w:rPr>
          <w:rFonts w:hint="eastAsia" w:ascii="宋体" w:hAnsi="宋体" w:eastAsia="宋体" w:cs="宋体"/>
          <w:b/>
          <w:i w:val="0"/>
          <w:caps w:val="0"/>
          <w:color w:val="000000"/>
          <w:spacing w:val="0"/>
          <w:sz w:val="27"/>
          <w:szCs w:val="27"/>
          <w:shd w:val="clear" w:fill="FFFFFF"/>
          <w:lang w:eastAsia="zh-CN"/>
        </w:rPr>
        <w:t>三. 即使受苦难也要过虔诚的生活(3:10-13)</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1. 使徒保罗受着什么苦难而过了虔诚的生活(3:10-11)?</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给我们的教训是什么?</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2. 想过虔诚的生活的人受苦难的原因是什么(3:12)?</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3. 不信主的社会将变成什么样(3:13)?</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4. 下决心即使受苦难也要过不屈服的生活。 并相互交流这些决心.</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w:t>
      </w:r>
    </w:p>
    <w:p>
      <w:pPr>
        <w:pStyle w:val="2"/>
        <w:keepNext w:val="0"/>
        <w:keepLines w:val="0"/>
        <w:widowControl/>
        <w:suppressLineNumbers w:val="0"/>
        <w:jc w:val="center"/>
      </w:pPr>
      <w:r>
        <w:rPr>
          <w:rFonts w:hint="eastAsia" w:ascii="宋体" w:hAnsi="宋体" w:eastAsia="宋体" w:cs="宋体"/>
          <w:b/>
          <w:i w:val="0"/>
          <w:caps w:val="0"/>
          <w:color w:val="000000"/>
          <w:spacing w:val="0"/>
          <w:sz w:val="27"/>
          <w:szCs w:val="27"/>
          <w:shd w:val="clear" w:fill="FFFFFF"/>
          <w:lang w:eastAsia="zh-CN"/>
        </w:rPr>
        <w:t>四. 依靠神的话语的能力(3:14-17)</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1。 即使所有的标准都被破坏, 社会风气日益败坏, 只要领导者依靠绝对的神的话语, 就能坚强地站稳(3:14)。</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2。 神的话语给我们的益处是什么(3:15-16)?</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3. 说明圣经的话语给领导者的生活和圣工带来的影响(3:17)?</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所有圣经的道(旧约, 新约)是照神的灵感写出来的。 因此, 所有圣经的真理都有益于我们。 领导者怀着这种信念持之以恒地研究圣经, 并顺从于圣经比什么都重要。</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结束语</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我的决心: 我要准备去迎接痛苦。</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我绝不会抵挡真理。</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不管付什么代价我要过圣洁的生活。</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我要深深地依赖于神的真理。</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jc w:val="center"/>
      </w:pPr>
      <w:r>
        <w:rPr>
          <w:rFonts w:hint="eastAsia" w:ascii="宋体" w:hAnsi="宋体" w:eastAsia="宋体" w:cs="宋体"/>
          <w:b/>
          <w:i w:val="0"/>
          <w:caps w:val="0"/>
          <w:color w:val="000000"/>
          <w:spacing w:val="0"/>
          <w:sz w:val="27"/>
          <w:szCs w:val="27"/>
          <w:shd w:val="clear" w:fill="FFFFFF"/>
          <w:lang w:eastAsia="zh-CN"/>
        </w:rPr>
        <w:t>五. 传福音 4:1-22</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不管什么时候, 遗言都要庄重。 如果说彼得后书是彼得的遗书, 那提摩太后书可以说是保罗的遗书。</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其中, 提摩太后书4章是遗书的结论, 选取重要的内容并最后嘱托。 所以4章内容赋予提摩太特别的意义, 毫无疑问也会对现今的领导者赋予特别的意义。</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那么, 最后嘱托的内容是什么?</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w:t>
      </w:r>
    </w:p>
    <w:p>
      <w:pPr>
        <w:pStyle w:val="2"/>
        <w:keepNext w:val="0"/>
        <w:keepLines w:val="0"/>
        <w:widowControl/>
        <w:suppressLineNumbers w:val="0"/>
        <w:jc w:val="center"/>
      </w:pPr>
      <w:r>
        <w:rPr>
          <w:rFonts w:hint="eastAsia" w:ascii="宋体" w:hAnsi="宋体" w:eastAsia="宋体" w:cs="宋体"/>
          <w:b/>
          <w:i w:val="0"/>
          <w:caps w:val="0"/>
          <w:color w:val="000000"/>
          <w:spacing w:val="0"/>
          <w:sz w:val="27"/>
          <w:szCs w:val="27"/>
          <w:shd w:val="clear" w:fill="FFFFFF"/>
          <w:lang w:eastAsia="zh-CN"/>
        </w:rPr>
        <w:t>一. 以传福音为优先(4:1-5)</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1. 通过本文的内容证明传道对一位领导者来说无比重要(4:1)。</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2. 我们应以什么样的态度传道(4:2,5)?</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提示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无论得时不得时,总要专心: 指无论机会好坏都要尽最大努力去传福音(kelly, 206)。</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传福音时不仅要责备人, 警戒人, 而且要劝勉人。 但这时候我们应以忍耐, 真实的态度去做。</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3. 我们要加紧传道的理由是什么(4:3-4)?</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w:t>
      </w:r>
    </w:p>
    <w:p>
      <w:pPr>
        <w:pStyle w:val="2"/>
        <w:keepNext w:val="0"/>
        <w:keepLines w:val="0"/>
        <w:widowControl/>
        <w:suppressLineNumbers w:val="0"/>
        <w:jc w:val="center"/>
      </w:pPr>
      <w:r>
        <w:rPr>
          <w:rFonts w:hint="eastAsia" w:ascii="宋体" w:hAnsi="宋体" w:eastAsia="宋体" w:cs="宋体"/>
          <w:b/>
          <w:i w:val="0"/>
          <w:caps w:val="0"/>
          <w:color w:val="000000"/>
          <w:spacing w:val="0"/>
          <w:sz w:val="27"/>
          <w:szCs w:val="27"/>
          <w:shd w:val="clear" w:fill="FFFFFF"/>
          <w:lang w:eastAsia="zh-CN"/>
        </w:rPr>
        <w:t>二。 无论死活都要传道(4:6-8)</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1。 使徒保罗说他已做好了见主的准备,似乎他感觉到了自己快要辞世的紧迫状况(4:6)。</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2。 去见主之前我们应怎样生活? 以使徒保罗为榜样, 我们能学到什么(4:7)?</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3. 领导者的真正奖赏不在这个世上获得, 而是当他走到神的面前时才能得到。</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哪一种领导者能得到奖赏(4:8)?</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这一点给我们的生活带来的教训是什么?</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4. 你作为领导者做好见主的准备了吗? 若没有, 将如何准备?</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　</w:t>
      </w:r>
    </w:p>
    <w:p>
      <w:pPr>
        <w:pStyle w:val="2"/>
        <w:keepNext w:val="0"/>
        <w:keepLines w:val="0"/>
        <w:widowControl/>
        <w:suppressLineNumbers w:val="0"/>
        <w:jc w:val="center"/>
      </w:pPr>
      <w:r>
        <w:rPr>
          <w:rFonts w:hint="eastAsia" w:ascii="宋体" w:hAnsi="宋体" w:eastAsia="宋体" w:cs="宋体"/>
          <w:b/>
          <w:i w:val="0"/>
          <w:caps w:val="0"/>
          <w:color w:val="000000"/>
          <w:spacing w:val="0"/>
          <w:sz w:val="27"/>
          <w:szCs w:val="27"/>
          <w:shd w:val="clear" w:fill="FFFFFF"/>
          <w:lang w:eastAsia="zh-CN"/>
        </w:rPr>
        <w:t>三. 只依靠主传道(4:9-18)</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使徒保罗的同工中有象底马一样中途放弃领导者特权的人。 相反, 也有一开始落伍, 但最终成为主的杰出领导者的马可。</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1. 我们为不步底马的后尘而祈祷(4:9-13)。</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2. 对有效侍奉的仆人而言, 理所当然伴随着他人的阻碍</w:t>
      </w:r>
      <w:bookmarkStart w:id="0" w:name="不明白1"/>
      <w:bookmarkEnd w:id="0"/>
      <w:r>
        <w:rPr>
          <w:rFonts w:hint="eastAsia" w:ascii="宋体" w:hAnsi="宋体" w:eastAsia="宋体" w:cs="宋体"/>
          <w:b/>
          <w:i w:val="0"/>
          <w:caps w:val="0"/>
          <w:color w:val="000000"/>
          <w:spacing w:val="0"/>
          <w:sz w:val="27"/>
          <w:szCs w:val="27"/>
          <w:shd w:val="clear" w:fill="FFFFFF"/>
          <w:lang w:eastAsia="zh-CN"/>
        </w:rPr>
        <w:t>(4:14-18)。 这时我们应采取什么样的态度(4:17)?</w:t>
      </w:r>
    </w:p>
    <w:p>
      <w:pPr>
        <w:pStyle w:val="2"/>
        <w:keepNext w:val="0"/>
        <w:keepLines w:val="0"/>
        <w:widowControl/>
        <w:suppressLineNumbers w:val="0"/>
      </w:pPr>
      <w:r>
        <w:rPr>
          <w:rFonts w:hint="eastAsia" w:ascii="宋体" w:hAnsi="宋体" w:eastAsia="宋体" w:cs="宋体"/>
          <w:b/>
          <w:i w:val="0"/>
          <w:caps w:val="0"/>
          <w:color w:val="000000"/>
          <w:spacing w:val="0"/>
          <w:sz w:val="27"/>
          <w:szCs w:val="27"/>
          <w:shd w:val="clear" w:fill="FFFFFF"/>
          <w:lang w:eastAsia="zh-CN"/>
        </w:rPr>
        <w:t>3. 使徒保罗是紧紧靠主的领导者(阅读4章18节)。 你是如何?</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为了我们也能以这样的态度生活而祈祷。</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结束语</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我们受到了要传福音的使徒保罗最后的吩咐。 领导者不管有什么事都应不要忘记这优先的任务。 因为即使得到了整个天下, 要是失去了灵魂, 所得到的也只是南柯一梦而已。</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结束语</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结束每一课时, 如没有计划和决心掌握主赐给我的信息并把它应用于我, 我的生活不会有改变。</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要复习每一课并评价我的实践计划的实施情况, 为能顺利实现而祈祷并顺从。以便离开这世界时, 象使徒保罗那样可以堂堂正正地说出以下话语。</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"那美好的仗我已经打过了, 当跑的路我已经跑尽了, 所信的道我已经守住了。从此以后, 有公义的冠冕为我存留, 就是按着公义审判的主到了那日要赐给我的;不但赐给我, 也赐给凡爱幕他显现的人"(提后4:7-8)。</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参考文献</w:t>
      </w:r>
    </w:p>
    <w:p>
      <w:pPr>
        <w:pStyle w:val="2"/>
        <w:keepNext w:val="0"/>
        <w:keepLines w:val="0"/>
        <w:widowControl/>
        <w:suppressLineNumbers w:val="0"/>
      </w:pPr>
      <w:r>
        <w:rPr>
          <w:rFonts w:hint="eastAsia" w:ascii="宋体" w:hAnsi="宋体" w:eastAsia="宋体" w:cs="宋体"/>
          <w:i w:val="0"/>
          <w:caps w:val="0"/>
          <w:color w:val="0000FF"/>
          <w:spacing w:val="0"/>
          <w:sz w:val="27"/>
          <w:szCs w:val="27"/>
          <w:shd w:val="clear" w:fill="FFFFFF"/>
          <w:lang w:eastAsia="zh-CN"/>
        </w:rPr>
        <w:t>　</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1. Earle, R. "II Timothy" in The Expositor's Bible Commentary.</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Edited by Frank E.Gaebelein. Grand Rapids: Zondervan, 1982.</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2. Guthrie, D. The Pastoral Epistles: An International and Commentary.</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Grand Rapids: Eerdmans, 1957.</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3. Kelly, J.N.D. A Commentary on the Pastoral Epistles.</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Grand Rapids: Baker, 1981.</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4. Stott, J.R.W. Guard the Gospel. Downers Grove: IVP, 1973.</w:t>
      </w:r>
    </w:p>
    <w:p>
      <w:pPr>
        <w:pStyle w:val="2"/>
        <w:keepNext w:val="0"/>
        <w:keepLines w:val="0"/>
        <w:widowControl/>
        <w:suppressLineNumbers w:val="0"/>
      </w:pPr>
      <w:r>
        <w:rPr>
          <w:rFonts w:hint="eastAsia" w:ascii="宋体" w:hAnsi="宋体" w:eastAsia="宋体" w:cs="宋体"/>
          <w:i w:val="0"/>
          <w:caps w:val="0"/>
          <w:color w:val="000000"/>
          <w:spacing w:val="0"/>
          <w:sz w:val="27"/>
          <w:szCs w:val="27"/>
          <w:shd w:val="clear" w:fill="FFFFFF"/>
          <w:lang w:eastAsia="zh-CN"/>
        </w:rPr>
        <w:t>_</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81657F"/>
    <w:rsid w:val="5BCC0319"/>
    <w:rsid w:val="6DED5EEB"/>
    <w:rsid w:val="72532E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2019-12-09T07:11:00Z</dcterms:created>
  <dc:creator>AMASZHIHUI</dc:creator>
  <cp:lastModifiedBy>。</cp:lastModifiedBy>
  <dcterms:modified xsi:type="dcterms:W3CDTF">2020-03-02T05:32:43Z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